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572" w:type="dxa"/>
        <w:tblLook w:val="04A0" w:firstRow="1" w:lastRow="0" w:firstColumn="1" w:lastColumn="0" w:noHBand="0" w:noVBand="1"/>
      </w:tblPr>
      <w:tblGrid>
        <w:gridCol w:w="2214"/>
        <w:gridCol w:w="1455"/>
        <w:gridCol w:w="8781"/>
        <w:gridCol w:w="3852"/>
      </w:tblGrid>
      <w:tr w:rsidR="00103145" w:rsidRPr="00E81BD8" w14:paraId="6739181F" w14:textId="77777777" w:rsidTr="00175973">
        <w:tc>
          <w:tcPr>
            <w:tcW w:w="2214" w:type="dxa"/>
          </w:tcPr>
          <w:p w14:paraId="6BF4234D" w14:textId="77777777" w:rsidR="00103145" w:rsidRPr="00E81BD8" w:rsidRDefault="00103145" w:rsidP="00356282">
            <w:pPr>
              <w:spacing w:line="360" w:lineRule="auto"/>
              <w:rPr>
                <w:rFonts w:eastAsiaTheme="minorEastAsia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E81BD8">
              <w:rPr>
                <w:rFonts w:eastAsiaTheme="minorEastAsia"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455" w:type="dxa"/>
          </w:tcPr>
          <w:p w14:paraId="0FFB1F76" w14:textId="77777777" w:rsidR="00103145" w:rsidRPr="00E81BD8" w:rsidRDefault="00103145" w:rsidP="0035628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81BD8">
              <w:rPr>
                <w:rFonts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8781" w:type="dxa"/>
          </w:tcPr>
          <w:p w14:paraId="2FF2A74B" w14:textId="77777777" w:rsidR="00103145" w:rsidRPr="00E81BD8" w:rsidRDefault="00103145" w:rsidP="0035628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14:paraId="0B08AF48" w14:textId="77777777" w:rsidR="00103145" w:rsidRPr="00E81BD8" w:rsidRDefault="00103145" w:rsidP="0035628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1BD8"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</w:tr>
      <w:tr w:rsidR="00F654F3" w:rsidRPr="00E81BD8" w14:paraId="038E6E94" w14:textId="77777777" w:rsidTr="00175973">
        <w:tc>
          <w:tcPr>
            <w:tcW w:w="2214" w:type="dxa"/>
            <w:shd w:val="clear" w:color="auto" w:fill="F1B9D1"/>
          </w:tcPr>
          <w:p w14:paraId="7BBDC05D" w14:textId="77777777" w:rsidR="00F654F3" w:rsidRPr="00E81BD8" w:rsidRDefault="00F654F3" w:rsidP="003562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eastAsiaTheme="minorEastAsia" w:cstheme="minorHAnsi"/>
                <w:sz w:val="24"/>
                <w:szCs w:val="24"/>
              </w:rPr>
              <w:t>Engineering</w:t>
            </w:r>
          </w:p>
        </w:tc>
        <w:tc>
          <w:tcPr>
            <w:tcW w:w="1455" w:type="dxa"/>
            <w:shd w:val="clear" w:color="auto" w:fill="F1B9D1"/>
          </w:tcPr>
          <w:p w14:paraId="39899F6E" w14:textId="77777777" w:rsidR="00F654F3" w:rsidRPr="00E81BD8" w:rsidRDefault="00F654F3" w:rsidP="003562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1B9D1"/>
          </w:tcPr>
          <w:p w14:paraId="4F28F30B" w14:textId="77777777" w:rsidR="00F654F3" w:rsidRPr="00E81BD8" w:rsidRDefault="00291B4E" w:rsidP="00356282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CBA 2 Research and Development: </w:t>
            </w:r>
            <w:r w:rsidRPr="00E81BD8">
              <w:rPr>
                <w:rFonts w:cstheme="minorHAnsi"/>
                <w:sz w:val="24"/>
                <w:szCs w:val="24"/>
              </w:rPr>
              <w:t>The purpose of this CBA is to research, explore and present their findings through any appropriate media. Classroom-Based Assessment 2 will inform the project assessment</w:t>
            </w:r>
          </w:p>
          <w:p w14:paraId="4870D38A" w14:textId="77777777" w:rsidR="00936A50" w:rsidRPr="00E81BD8" w:rsidRDefault="00936A50" w:rsidP="0035628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FB60B4F" w14:textId="00B5DF92" w:rsidR="00936A50" w:rsidRPr="00E81BD8" w:rsidRDefault="00936A50" w:rsidP="00356282">
            <w:pPr>
              <w:rPr>
                <w:rFonts w:cstheme="minorHAnsi"/>
                <w:b/>
                <w:sz w:val="24"/>
                <w:szCs w:val="24"/>
              </w:rPr>
            </w:pPr>
            <w:r w:rsidRPr="00E81BD8">
              <w:rPr>
                <w:rFonts w:cstheme="minorHAnsi"/>
                <w:bCs/>
                <w:sz w:val="24"/>
                <w:szCs w:val="24"/>
              </w:rPr>
              <w:t>*required</w:t>
            </w:r>
          </w:p>
        </w:tc>
        <w:tc>
          <w:tcPr>
            <w:tcW w:w="3852" w:type="dxa"/>
            <w:shd w:val="clear" w:color="auto" w:fill="F1B9D1"/>
          </w:tcPr>
          <w:p w14:paraId="3E821682" w14:textId="2F30BF06" w:rsidR="00291B4E" w:rsidRPr="00E81BD8" w:rsidRDefault="002420CD" w:rsidP="00291B4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Wednesday 1</w:t>
            </w:r>
            <w:r w:rsidR="00291B4E"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September –Wednesday 22</w:t>
            </w:r>
            <w:r w:rsidRPr="002420CD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1B4E" w:rsidRPr="00E81BD8">
              <w:rPr>
                <w:rFonts w:cstheme="minorHAnsi"/>
                <w:sz w:val="24"/>
                <w:szCs w:val="24"/>
              </w:rPr>
              <w:t xml:space="preserve"> </w:t>
            </w:r>
            <w:r w:rsidR="0087708C" w:rsidRPr="00E81BD8">
              <w:rPr>
                <w:rFonts w:cstheme="minorHAnsi"/>
                <w:sz w:val="24"/>
                <w:szCs w:val="24"/>
              </w:rPr>
              <w:t>September</w:t>
            </w:r>
          </w:p>
          <w:p w14:paraId="1FA64A73" w14:textId="2CDD0057" w:rsidR="00291B4E" w:rsidRPr="00E81BD8" w:rsidRDefault="00291B4E" w:rsidP="00291B4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Pr="00E81BD8">
              <w:rPr>
                <w:rFonts w:cstheme="minorHAnsi"/>
                <w:sz w:val="24"/>
                <w:szCs w:val="24"/>
              </w:rPr>
              <w:t>Fri 1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E81BD8">
              <w:rPr>
                <w:rFonts w:cstheme="minorHAnsi"/>
                <w:sz w:val="24"/>
                <w:szCs w:val="24"/>
              </w:rPr>
              <w:t xml:space="preserve"> O</w:t>
            </w:r>
            <w:r w:rsidR="0087708C" w:rsidRPr="00E81BD8">
              <w:rPr>
                <w:rFonts w:cstheme="minorHAnsi"/>
                <w:sz w:val="24"/>
                <w:szCs w:val="24"/>
              </w:rPr>
              <w:t>ct</w:t>
            </w:r>
          </w:p>
          <w:p w14:paraId="03703ADA" w14:textId="3FD8C851" w:rsidR="00F654F3" w:rsidRPr="00E81BD8" w:rsidRDefault="00291B4E" w:rsidP="00291B4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E81BD8">
              <w:rPr>
                <w:rFonts w:cstheme="minorHAnsi"/>
                <w:sz w:val="24"/>
                <w:szCs w:val="24"/>
              </w:rPr>
              <w:t xml:space="preserve"> Fri 8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Oct</w:t>
            </w:r>
          </w:p>
        </w:tc>
      </w:tr>
      <w:tr w:rsidR="00566643" w:rsidRPr="00E81BD8" w14:paraId="5429EEFB" w14:textId="77777777" w:rsidTr="00175973">
        <w:tc>
          <w:tcPr>
            <w:tcW w:w="2214" w:type="dxa"/>
            <w:shd w:val="clear" w:color="auto" w:fill="EEFEE6"/>
          </w:tcPr>
          <w:p w14:paraId="617896C2" w14:textId="77777777" w:rsidR="00566643" w:rsidRPr="00E81BD8" w:rsidRDefault="00566643" w:rsidP="003562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Graphics</w:t>
            </w:r>
          </w:p>
        </w:tc>
        <w:tc>
          <w:tcPr>
            <w:tcW w:w="1455" w:type="dxa"/>
            <w:shd w:val="clear" w:color="auto" w:fill="EEFEE6"/>
          </w:tcPr>
          <w:p w14:paraId="6A3C73D4" w14:textId="77777777" w:rsidR="00566643" w:rsidRPr="00E81BD8" w:rsidRDefault="00566643" w:rsidP="003562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EEFEE6"/>
          </w:tcPr>
          <w:p w14:paraId="390F2592" w14:textId="77777777" w:rsidR="00566643" w:rsidRPr="00E81BD8" w:rsidRDefault="00566643" w:rsidP="00356282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CBA 2 </w:t>
            </w:r>
            <w:r w:rsidR="00D509C9" w:rsidRPr="00E81BD8">
              <w:rPr>
                <w:rFonts w:cstheme="minorHAnsi"/>
                <w:b/>
                <w:bCs/>
                <w:sz w:val="24"/>
                <w:szCs w:val="24"/>
              </w:rPr>
              <w:t>Graphical presentation skills:</w:t>
            </w:r>
            <w:r w:rsidR="00D509C9" w:rsidRPr="00E81BD8">
              <w:rPr>
                <w:rFonts w:cstheme="minorHAnsi"/>
                <w:sz w:val="24"/>
                <w:szCs w:val="24"/>
              </w:rPr>
              <w:t xml:space="preserve"> This Classroom-Based Assessment will focus on how effectively students present their research graphically Through this CBA, </w:t>
            </w:r>
            <w:proofErr w:type="gramStart"/>
            <w:r w:rsidR="00D509C9" w:rsidRPr="00E81BD8">
              <w:rPr>
                <w:rFonts w:cstheme="minorHAnsi"/>
                <w:sz w:val="24"/>
                <w:szCs w:val="24"/>
              </w:rPr>
              <w:t>students</w:t>
            </w:r>
            <w:proofErr w:type="gramEnd"/>
            <w:r w:rsidR="00D509C9" w:rsidRPr="00E81BD8">
              <w:rPr>
                <w:rFonts w:cstheme="minorHAnsi"/>
                <w:sz w:val="24"/>
                <w:szCs w:val="24"/>
              </w:rPr>
              <w:t xml:space="preserve"> research and investigate the domain in which the project is situated and present their findings graphically through any appropriate graphical media. </w:t>
            </w:r>
          </w:p>
          <w:p w14:paraId="31CBA8DF" w14:textId="77777777" w:rsidR="00936A50" w:rsidRPr="00E81BD8" w:rsidRDefault="00936A50" w:rsidP="003562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3486AD" w14:textId="743958BB" w:rsidR="00936A50" w:rsidRPr="00E81BD8" w:rsidRDefault="00936A50" w:rsidP="003562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E81BD8">
              <w:rPr>
                <w:rFonts w:cstheme="minorHAnsi"/>
                <w:sz w:val="24"/>
                <w:szCs w:val="24"/>
              </w:rPr>
              <w:t>required</w:t>
            </w:r>
          </w:p>
        </w:tc>
        <w:tc>
          <w:tcPr>
            <w:tcW w:w="3852" w:type="dxa"/>
            <w:shd w:val="clear" w:color="auto" w:fill="EEFEE6"/>
          </w:tcPr>
          <w:p w14:paraId="342AC8E3" w14:textId="34B78F67" w:rsidR="00D509C9" w:rsidRPr="00E81BD8" w:rsidRDefault="00D509C9" w:rsidP="00D509C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Monday 13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September – Friday </w:t>
            </w:r>
            <w:r w:rsidR="00C563BC" w:rsidRPr="00E81BD8">
              <w:rPr>
                <w:rFonts w:cstheme="minorHAnsi"/>
                <w:sz w:val="24"/>
                <w:szCs w:val="24"/>
              </w:rPr>
              <w:t>8th</w:t>
            </w:r>
            <w:r w:rsidRPr="00E81BD8">
              <w:rPr>
                <w:rFonts w:cstheme="minorHAnsi"/>
                <w:sz w:val="24"/>
                <w:szCs w:val="24"/>
              </w:rPr>
              <w:t xml:space="preserve"> </w:t>
            </w:r>
            <w:r w:rsidR="0087708C" w:rsidRPr="00E81BD8">
              <w:rPr>
                <w:rFonts w:cstheme="minorHAnsi"/>
                <w:sz w:val="24"/>
                <w:szCs w:val="24"/>
              </w:rPr>
              <w:t>October</w:t>
            </w:r>
          </w:p>
          <w:p w14:paraId="7702858A" w14:textId="77777777" w:rsidR="00C563BC" w:rsidRPr="00E81BD8" w:rsidRDefault="00C563BC" w:rsidP="00C563B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Pr="00E81BD8">
              <w:rPr>
                <w:rFonts w:cstheme="minorHAnsi"/>
                <w:sz w:val="24"/>
                <w:szCs w:val="24"/>
              </w:rPr>
              <w:t>Fri 15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>Oct</w:t>
            </w:r>
          </w:p>
          <w:p w14:paraId="7ED889C3" w14:textId="36C9FC7D" w:rsidR="00566643" w:rsidRPr="00E81BD8" w:rsidRDefault="00C563BC" w:rsidP="00C563B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E81BD8">
              <w:rPr>
                <w:rFonts w:cstheme="minorHAnsi"/>
                <w:sz w:val="24"/>
                <w:szCs w:val="24"/>
              </w:rPr>
              <w:t xml:space="preserve"> Fri 22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E81BD8">
              <w:rPr>
                <w:rFonts w:cstheme="minorHAnsi"/>
                <w:sz w:val="24"/>
                <w:szCs w:val="24"/>
              </w:rPr>
              <w:t xml:space="preserve"> Oct</w:t>
            </w:r>
          </w:p>
        </w:tc>
      </w:tr>
      <w:tr w:rsidR="00D509C9" w:rsidRPr="00E81BD8" w14:paraId="1660BC5E" w14:textId="77777777" w:rsidTr="00175973">
        <w:tc>
          <w:tcPr>
            <w:tcW w:w="2214" w:type="dxa"/>
            <w:shd w:val="clear" w:color="auto" w:fill="FFFDD1"/>
          </w:tcPr>
          <w:p w14:paraId="5637D489" w14:textId="77777777" w:rsidR="00D509C9" w:rsidRPr="00E81BD8" w:rsidRDefault="00D509C9" w:rsidP="003562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Wood Technology</w:t>
            </w:r>
          </w:p>
        </w:tc>
        <w:tc>
          <w:tcPr>
            <w:tcW w:w="1455" w:type="dxa"/>
            <w:shd w:val="clear" w:color="auto" w:fill="FFFDD1"/>
          </w:tcPr>
          <w:p w14:paraId="36E16B3B" w14:textId="77777777" w:rsidR="00D509C9" w:rsidRPr="00E81BD8" w:rsidRDefault="00D509C9" w:rsidP="003562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FFDD1"/>
          </w:tcPr>
          <w:p w14:paraId="0B3A9AC8" w14:textId="77777777" w:rsidR="00D509C9" w:rsidRPr="00E81BD8" w:rsidRDefault="009572DB" w:rsidP="00356282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CBA 2 Student Self-Analysis and Evaluation: </w:t>
            </w:r>
            <w:r w:rsidRPr="00E81BD8">
              <w:rPr>
                <w:rFonts w:cstheme="minorHAnsi"/>
                <w:sz w:val="24"/>
                <w:szCs w:val="24"/>
              </w:rPr>
              <w:t xml:space="preserve">Students will conduct an analysis of their coursework and skills to date in Wood Technology. Students </w:t>
            </w:r>
            <w:proofErr w:type="gramStart"/>
            <w:r w:rsidRPr="00E81BD8">
              <w:rPr>
                <w:rFonts w:cstheme="minorHAnsi"/>
                <w:sz w:val="24"/>
                <w:szCs w:val="24"/>
              </w:rPr>
              <w:t>will be expected</w:t>
            </w:r>
            <w:proofErr w:type="gramEnd"/>
            <w:r w:rsidRPr="00E81BD8">
              <w:rPr>
                <w:rFonts w:cstheme="minorHAnsi"/>
                <w:sz w:val="24"/>
                <w:szCs w:val="24"/>
              </w:rPr>
              <w:t xml:space="preserve"> to identify areas of strengths and areas for improvement with a view to informing their planning and decisions for the project.</w:t>
            </w:r>
          </w:p>
          <w:p w14:paraId="4AD20462" w14:textId="77777777" w:rsidR="00936A50" w:rsidRPr="00E81BD8" w:rsidRDefault="00936A50" w:rsidP="00356282">
            <w:pPr>
              <w:rPr>
                <w:rFonts w:cstheme="minorHAnsi"/>
                <w:sz w:val="24"/>
                <w:szCs w:val="24"/>
              </w:rPr>
            </w:pPr>
          </w:p>
          <w:p w14:paraId="00DB79A6" w14:textId="263537CC" w:rsidR="00936A50" w:rsidRPr="00E81BD8" w:rsidRDefault="00936A50" w:rsidP="00356282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*required</w:t>
            </w:r>
          </w:p>
        </w:tc>
        <w:tc>
          <w:tcPr>
            <w:tcW w:w="3852" w:type="dxa"/>
            <w:shd w:val="clear" w:color="auto" w:fill="FFFDD1"/>
          </w:tcPr>
          <w:p w14:paraId="0A1A92D1" w14:textId="0FA9B17E" w:rsidR="00D509C9" w:rsidRPr="00E81BD8" w:rsidRDefault="002420CD" w:rsidP="003562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Monday 6</w:t>
            </w:r>
            <w:r w:rsidR="00D509C9"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D509C9" w:rsidRPr="00E81BD8">
              <w:rPr>
                <w:rFonts w:cstheme="minorHAnsi"/>
                <w:sz w:val="24"/>
                <w:szCs w:val="24"/>
              </w:rPr>
              <w:t xml:space="preserve"> September – Friday </w:t>
            </w:r>
            <w:r>
              <w:rPr>
                <w:rFonts w:cstheme="minorHAnsi"/>
                <w:sz w:val="24"/>
                <w:szCs w:val="24"/>
              </w:rPr>
              <w:t>24</w:t>
            </w:r>
            <w:r w:rsidRPr="002420C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509C9" w:rsidRPr="00E81B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September</w:t>
            </w:r>
          </w:p>
          <w:p w14:paraId="65364DFE" w14:textId="43B83B8D" w:rsidR="00D509C9" w:rsidRPr="00E81BD8" w:rsidRDefault="00D509C9" w:rsidP="00D509C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Pr="00E81BD8">
              <w:rPr>
                <w:rFonts w:cstheme="minorHAnsi"/>
                <w:sz w:val="24"/>
                <w:szCs w:val="24"/>
              </w:rPr>
              <w:t>Fri 15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>Oct</w:t>
            </w:r>
          </w:p>
          <w:p w14:paraId="30D92B59" w14:textId="6A6742DC" w:rsidR="00D509C9" w:rsidRPr="00E81BD8" w:rsidRDefault="00D509C9" w:rsidP="00D509C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E81BD8">
              <w:rPr>
                <w:rFonts w:cstheme="minorHAnsi"/>
                <w:sz w:val="24"/>
                <w:szCs w:val="24"/>
              </w:rPr>
              <w:t xml:space="preserve"> Fri 22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E81BD8">
              <w:rPr>
                <w:rFonts w:cstheme="minorHAnsi"/>
                <w:sz w:val="24"/>
                <w:szCs w:val="24"/>
              </w:rPr>
              <w:t xml:space="preserve"> Oct</w:t>
            </w:r>
          </w:p>
        </w:tc>
      </w:tr>
      <w:tr w:rsidR="00FA623C" w:rsidRPr="00E81BD8" w14:paraId="32B3C8D5" w14:textId="77777777" w:rsidTr="00175973">
        <w:tc>
          <w:tcPr>
            <w:tcW w:w="2214" w:type="dxa"/>
            <w:shd w:val="clear" w:color="auto" w:fill="CBDEF5"/>
            <w:hideMark/>
          </w:tcPr>
          <w:p w14:paraId="1BC7AA1D" w14:textId="34736B34" w:rsidR="00FA623C" w:rsidRPr="00E81BD8" w:rsidRDefault="00FA623C">
            <w:pPr>
              <w:rPr>
                <w:rFonts w:eastAsiaTheme="minorEastAsia" w:cstheme="minorHAnsi"/>
                <w:sz w:val="24"/>
                <w:szCs w:val="24"/>
              </w:rPr>
            </w:pPr>
            <w:r w:rsidRPr="00E81BD8">
              <w:rPr>
                <w:rFonts w:eastAsiaTheme="minorEastAsia" w:cstheme="minorHAnsi"/>
                <w:sz w:val="24"/>
                <w:szCs w:val="24"/>
              </w:rPr>
              <w:t>Visual Art</w:t>
            </w:r>
          </w:p>
        </w:tc>
        <w:tc>
          <w:tcPr>
            <w:tcW w:w="1455" w:type="dxa"/>
            <w:shd w:val="clear" w:color="auto" w:fill="CBDEF5"/>
          </w:tcPr>
          <w:p w14:paraId="55D5D50E" w14:textId="77777777" w:rsidR="00FA623C" w:rsidRPr="00E81BD8" w:rsidRDefault="00FA623C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 xml:space="preserve">3 months </w:t>
            </w:r>
          </w:p>
          <w:p w14:paraId="075B4E9C" w14:textId="77777777" w:rsidR="00FA623C" w:rsidRPr="00E81BD8" w:rsidRDefault="00FA62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1" w:type="dxa"/>
            <w:shd w:val="clear" w:color="auto" w:fill="CBDEF5"/>
            <w:hideMark/>
          </w:tcPr>
          <w:p w14:paraId="6B0AB0DD" w14:textId="77777777" w:rsidR="00FA623C" w:rsidRPr="00E81BD8" w:rsidRDefault="00485416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sz w:val="24"/>
                <w:szCs w:val="24"/>
              </w:rPr>
              <w:t xml:space="preserve">CBA 2 </w:t>
            </w:r>
            <w:r w:rsidR="00FA623C" w:rsidRPr="00E81BD8">
              <w:rPr>
                <w:rFonts w:cstheme="minorHAnsi"/>
                <w:b/>
                <w:sz w:val="24"/>
                <w:szCs w:val="24"/>
              </w:rPr>
              <w:t>Communicate and Reflect:</w:t>
            </w:r>
            <w:r w:rsidR="00FA623C" w:rsidRPr="00E81BD8">
              <w:rPr>
                <w:rFonts w:cstheme="minorHAnsi"/>
                <w:sz w:val="24"/>
                <w:szCs w:val="24"/>
              </w:rPr>
              <w:t xml:space="preserve"> Individual project where students choose one from a range of given themes and generate preparatory work which they present to their class for discussion and feedback. During a maximum of three months with support/guidance from teacher.</w:t>
            </w:r>
          </w:p>
          <w:p w14:paraId="128624B6" w14:textId="77777777" w:rsidR="00936A50" w:rsidRPr="00E81BD8" w:rsidRDefault="00936A5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E365F3" w14:textId="0B665AE1" w:rsidR="00936A50" w:rsidRPr="00E81BD8" w:rsidRDefault="00936A50">
            <w:pPr>
              <w:rPr>
                <w:rFonts w:cstheme="minorHAnsi"/>
                <w:bCs/>
                <w:sz w:val="24"/>
                <w:szCs w:val="24"/>
              </w:rPr>
            </w:pPr>
            <w:r w:rsidRPr="00E81BD8">
              <w:rPr>
                <w:rFonts w:cstheme="minorHAnsi"/>
                <w:bCs/>
                <w:sz w:val="24"/>
                <w:szCs w:val="24"/>
              </w:rPr>
              <w:t>*required</w:t>
            </w:r>
          </w:p>
        </w:tc>
        <w:tc>
          <w:tcPr>
            <w:tcW w:w="3852" w:type="dxa"/>
            <w:shd w:val="clear" w:color="auto" w:fill="CBDEF5"/>
            <w:hideMark/>
          </w:tcPr>
          <w:p w14:paraId="449D51A0" w14:textId="42484B4C" w:rsidR="00FA623C" w:rsidRPr="00E81BD8" w:rsidRDefault="007F18D8" w:rsidP="00FA62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Thursday</w:t>
            </w:r>
            <w:r w:rsidR="002420CD">
              <w:rPr>
                <w:rFonts w:cstheme="minorHAnsi"/>
                <w:sz w:val="24"/>
                <w:szCs w:val="24"/>
              </w:rPr>
              <w:t xml:space="preserve"> 9</w:t>
            </w:r>
            <w:r w:rsidR="00485416"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September – Tuesday</w:t>
            </w:r>
            <w:r w:rsidR="002420CD">
              <w:rPr>
                <w:rFonts w:cstheme="minorHAnsi"/>
                <w:sz w:val="24"/>
                <w:szCs w:val="24"/>
              </w:rPr>
              <w:t xml:space="preserve"> 12</w:t>
            </w:r>
            <w:r w:rsidR="00485416"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85416" w:rsidRPr="00E81BD8">
              <w:rPr>
                <w:rFonts w:cstheme="minorHAnsi"/>
                <w:sz w:val="24"/>
                <w:szCs w:val="24"/>
              </w:rPr>
              <w:t xml:space="preserve"> November</w:t>
            </w:r>
          </w:p>
          <w:p w14:paraId="69FA4CC7" w14:textId="77777777" w:rsidR="001834F8" w:rsidRPr="00E81BD8" w:rsidRDefault="001834F8" w:rsidP="00FA623C">
            <w:pPr>
              <w:rPr>
                <w:rFonts w:cstheme="minorHAnsi"/>
                <w:sz w:val="24"/>
                <w:szCs w:val="24"/>
              </w:rPr>
            </w:pPr>
          </w:p>
          <w:p w14:paraId="625142C3" w14:textId="32BEA7B2" w:rsidR="00485416" w:rsidRPr="00E81BD8" w:rsidRDefault="00485416" w:rsidP="0048541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Pr="00E81BD8">
              <w:rPr>
                <w:rFonts w:cstheme="minorHAnsi"/>
                <w:sz w:val="24"/>
                <w:szCs w:val="24"/>
              </w:rPr>
              <w:t>Fri 26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Nov</w:t>
            </w:r>
          </w:p>
          <w:p w14:paraId="32CB0CB8" w14:textId="0C717999" w:rsidR="00485416" w:rsidRPr="00E81BD8" w:rsidRDefault="00485416" w:rsidP="00485416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E81BD8">
              <w:rPr>
                <w:rFonts w:cstheme="minorHAnsi"/>
                <w:sz w:val="24"/>
                <w:szCs w:val="24"/>
              </w:rPr>
              <w:t xml:space="preserve"> Fri 3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E81BD8">
              <w:rPr>
                <w:rFonts w:cstheme="minorHAnsi"/>
                <w:sz w:val="24"/>
                <w:szCs w:val="24"/>
              </w:rPr>
              <w:t xml:space="preserve"> Dec</w:t>
            </w:r>
          </w:p>
        </w:tc>
      </w:tr>
      <w:tr w:rsidR="00C278B1" w:rsidRPr="00E81BD8" w14:paraId="78EB2AC5" w14:textId="77777777" w:rsidTr="00175973">
        <w:tc>
          <w:tcPr>
            <w:tcW w:w="2214" w:type="dxa"/>
            <w:shd w:val="clear" w:color="auto" w:fill="E3FDE9"/>
            <w:hideMark/>
          </w:tcPr>
          <w:p w14:paraId="4846A49A" w14:textId="2E3D2EE4" w:rsidR="00C278B1" w:rsidRPr="00E81BD8" w:rsidRDefault="00C278B1" w:rsidP="00C278B1">
            <w:pPr>
              <w:rPr>
                <w:rFonts w:eastAsiaTheme="minorEastAsia" w:cstheme="minorHAnsi"/>
                <w:sz w:val="24"/>
                <w:szCs w:val="24"/>
              </w:rPr>
            </w:pPr>
            <w:r w:rsidRPr="00E81BD8">
              <w:rPr>
                <w:rFonts w:eastAsiaTheme="minorEastAsia" w:cstheme="minorHAnsi"/>
                <w:sz w:val="24"/>
                <w:szCs w:val="24"/>
              </w:rPr>
              <w:lastRenderedPageBreak/>
              <w:t xml:space="preserve">Home Economics </w:t>
            </w:r>
          </w:p>
        </w:tc>
        <w:tc>
          <w:tcPr>
            <w:tcW w:w="1455" w:type="dxa"/>
            <w:shd w:val="clear" w:color="auto" w:fill="E3FDE9"/>
            <w:hideMark/>
          </w:tcPr>
          <w:p w14:paraId="59257EF0" w14:textId="6220BF62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 xml:space="preserve">N/A </w:t>
            </w:r>
          </w:p>
        </w:tc>
        <w:tc>
          <w:tcPr>
            <w:tcW w:w="8781" w:type="dxa"/>
            <w:shd w:val="clear" w:color="auto" w:fill="E3FDE9"/>
          </w:tcPr>
          <w:p w14:paraId="0E83929C" w14:textId="4248137F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>CBA 2 Food Literacy Skills Brief:</w:t>
            </w:r>
            <w:r w:rsidRPr="00E81BD8">
              <w:rPr>
                <w:rFonts w:cstheme="minorHAnsi"/>
                <w:sz w:val="24"/>
                <w:szCs w:val="24"/>
              </w:rPr>
              <w:t xml:space="preserve"> This is an individual submission. Students will utilise the design brief process to research, generate ideas and possible solutions for their food literacy skills brief, drawn from a list of briefs issued by the State Examinations Commission.</w:t>
            </w:r>
          </w:p>
          <w:p w14:paraId="3C61E820" w14:textId="77777777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</w:p>
          <w:p w14:paraId="689C20D8" w14:textId="6A9C0684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*required</w:t>
            </w:r>
          </w:p>
        </w:tc>
        <w:tc>
          <w:tcPr>
            <w:tcW w:w="3852" w:type="dxa"/>
            <w:shd w:val="clear" w:color="auto" w:fill="E3FDE9"/>
            <w:hideMark/>
          </w:tcPr>
          <w:p w14:paraId="421AC256" w14:textId="6EAE63B7" w:rsidR="00C278B1" w:rsidRPr="00E81BD8" w:rsidRDefault="002420CD" w:rsidP="00C278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2420CD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</w:t>
            </w:r>
            <w:r w:rsidR="00C278B1" w:rsidRPr="00E81BD8">
              <w:rPr>
                <w:rFonts w:cstheme="minorHAnsi"/>
                <w:sz w:val="24"/>
                <w:szCs w:val="24"/>
              </w:rPr>
              <w:t xml:space="preserve"> – Fri 11</w:t>
            </w:r>
            <w:r w:rsidR="00C278B1"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C278B1" w:rsidRPr="00E81BD8">
              <w:rPr>
                <w:rFonts w:cstheme="minorHAnsi"/>
                <w:sz w:val="24"/>
                <w:szCs w:val="24"/>
              </w:rPr>
              <w:t xml:space="preserve"> March </w:t>
            </w:r>
          </w:p>
          <w:p w14:paraId="5433B998" w14:textId="77777777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</w:p>
          <w:p w14:paraId="5F63E857" w14:textId="38056C65" w:rsidR="00C278B1" w:rsidRPr="00E81BD8" w:rsidRDefault="00C278B1" w:rsidP="00C278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Pr="00E81BD8">
              <w:rPr>
                <w:rFonts w:cstheme="minorHAnsi"/>
                <w:sz w:val="24"/>
                <w:szCs w:val="24"/>
              </w:rPr>
              <w:t>Fri 18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Mar</w:t>
            </w:r>
          </w:p>
          <w:p w14:paraId="48A4E4D2" w14:textId="628FDF57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E81BD8">
              <w:rPr>
                <w:rFonts w:cstheme="minorHAnsi"/>
                <w:sz w:val="24"/>
                <w:szCs w:val="24"/>
              </w:rPr>
              <w:t xml:space="preserve"> Fri 25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Mar</w:t>
            </w:r>
          </w:p>
        </w:tc>
      </w:tr>
      <w:tr w:rsidR="00C278B1" w:rsidRPr="00E81BD8" w14:paraId="5C0B86B8" w14:textId="77777777" w:rsidTr="00175973">
        <w:tc>
          <w:tcPr>
            <w:tcW w:w="2214" w:type="dxa"/>
            <w:shd w:val="clear" w:color="auto" w:fill="FBD1F8"/>
            <w:hideMark/>
          </w:tcPr>
          <w:p w14:paraId="28384DC5" w14:textId="452A51E8" w:rsidR="00C278B1" w:rsidRPr="00E81BD8" w:rsidRDefault="00C278B1" w:rsidP="00C278B1">
            <w:pPr>
              <w:rPr>
                <w:rFonts w:eastAsiaTheme="minorEastAsia" w:cstheme="minorHAnsi"/>
                <w:sz w:val="24"/>
                <w:szCs w:val="24"/>
              </w:rPr>
            </w:pPr>
            <w:r w:rsidRPr="00E81BD8">
              <w:rPr>
                <w:rFonts w:eastAsiaTheme="minorEastAsia" w:cstheme="minorHAnsi"/>
                <w:sz w:val="24"/>
                <w:szCs w:val="24"/>
              </w:rPr>
              <w:t xml:space="preserve">Music </w:t>
            </w:r>
          </w:p>
        </w:tc>
        <w:tc>
          <w:tcPr>
            <w:tcW w:w="1455" w:type="dxa"/>
            <w:shd w:val="clear" w:color="auto" w:fill="FBD1F8"/>
            <w:hideMark/>
          </w:tcPr>
          <w:p w14:paraId="130C37BD" w14:textId="1AB24C6B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BD1F8"/>
          </w:tcPr>
          <w:p w14:paraId="56C317D7" w14:textId="5D153810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sz w:val="24"/>
                <w:szCs w:val="24"/>
              </w:rPr>
              <w:t xml:space="preserve">CBA 2 Programme Note: </w:t>
            </w:r>
            <w:r w:rsidRPr="00E81BD8">
              <w:rPr>
                <w:rFonts w:cstheme="minorHAnsi"/>
                <w:sz w:val="24"/>
                <w:szCs w:val="24"/>
              </w:rPr>
              <w:t>Individual or group programme note in chosen format. During a maximum of 3 weeks, with support and guidance from teacher.</w:t>
            </w:r>
          </w:p>
          <w:p w14:paraId="067F8575" w14:textId="77777777" w:rsidR="00C278B1" w:rsidRPr="00E81BD8" w:rsidRDefault="00C278B1" w:rsidP="00C278B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5766634" w14:textId="47E0B4A8" w:rsidR="00C278B1" w:rsidRPr="00E81BD8" w:rsidRDefault="00C278B1" w:rsidP="00C278B1">
            <w:pPr>
              <w:rPr>
                <w:rFonts w:cstheme="minorHAnsi"/>
                <w:bCs/>
                <w:sz w:val="24"/>
                <w:szCs w:val="24"/>
              </w:rPr>
            </w:pPr>
            <w:r w:rsidRPr="00E81BD8">
              <w:rPr>
                <w:rFonts w:cstheme="minorHAnsi"/>
                <w:bCs/>
                <w:sz w:val="24"/>
                <w:szCs w:val="24"/>
              </w:rPr>
              <w:t>*required</w:t>
            </w:r>
          </w:p>
        </w:tc>
        <w:tc>
          <w:tcPr>
            <w:tcW w:w="3852" w:type="dxa"/>
            <w:shd w:val="clear" w:color="auto" w:fill="FBD1F8"/>
            <w:hideMark/>
          </w:tcPr>
          <w:p w14:paraId="5F6B9B8F" w14:textId="77777777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Monday 14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February – Friday 11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March</w:t>
            </w:r>
          </w:p>
          <w:p w14:paraId="511DD507" w14:textId="77777777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</w:p>
          <w:p w14:paraId="00825A1E" w14:textId="77777777" w:rsidR="00C278B1" w:rsidRPr="00E81BD8" w:rsidRDefault="00C278B1" w:rsidP="00C278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Pr="00E81BD8">
              <w:rPr>
                <w:rFonts w:cstheme="minorHAnsi"/>
                <w:sz w:val="24"/>
                <w:szCs w:val="24"/>
              </w:rPr>
              <w:t>Fri 18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Mar</w:t>
            </w:r>
          </w:p>
          <w:p w14:paraId="7A3B9D39" w14:textId="23C7EBF2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E81BD8">
              <w:rPr>
                <w:rFonts w:cstheme="minorHAnsi"/>
                <w:sz w:val="24"/>
                <w:szCs w:val="24"/>
              </w:rPr>
              <w:t xml:space="preserve"> Fri 25</w:t>
            </w:r>
            <w:r w:rsidRPr="00E81BD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81BD8">
              <w:rPr>
                <w:rFonts w:cstheme="minorHAnsi"/>
                <w:sz w:val="24"/>
                <w:szCs w:val="24"/>
              </w:rPr>
              <w:t xml:space="preserve"> Mar</w:t>
            </w:r>
          </w:p>
        </w:tc>
      </w:tr>
      <w:tr w:rsidR="00C278B1" w:rsidRPr="00E81BD8" w14:paraId="786BC552" w14:textId="77777777" w:rsidTr="00175973">
        <w:tc>
          <w:tcPr>
            <w:tcW w:w="2214" w:type="dxa"/>
            <w:shd w:val="clear" w:color="auto" w:fill="F6ECEA"/>
            <w:hideMark/>
          </w:tcPr>
          <w:p w14:paraId="00BD2389" w14:textId="77777777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1BD8">
              <w:rPr>
                <w:rFonts w:cstheme="minorHAnsi"/>
                <w:sz w:val="24"/>
                <w:szCs w:val="24"/>
              </w:rPr>
              <w:t>Gaeilge</w:t>
            </w:r>
            <w:proofErr w:type="spellEnd"/>
            <w:r w:rsidR="007764A7" w:rsidRPr="00E81BD8">
              <w:rPr>
                <w:rFonts w:cstheme="minorHAnsi"/>
                <w:sz w:val="24"/>
                <w:szCs w:val="24"/>
              </w:rPr>
              <w:t xml:space="preserve"> (CBA 2)</w:t>
            </w:r>
          </w:p>
          <w:p w14:paraId="38B27307" w14:textId="77777777" w:rsidR="007764A7" w:rsidRPr="00E81BD8" w:rsidRDefault="007764A7" w:rsidP="00C278B1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0D5B30C8" w14:textId="77777777" w:rsidR="007764A7" w:rsidRPr="00E81BD8" w:rsidRDefault="007764A7" w:rsidP="00C278B1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485F595A" w14:textId="30F3A059" w:rsidR="007764A7" w:rsidRPr="00E81BD8" w:rsidRDefault="007764A7" w:rsidP="00C278B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6ECEA"/>
            <w:hideMark/>
          </w:tcPr>
          <w:p w14:paraId="0CF3A35F" w14:textId="77777777" w:rsidR="00C278B1" w:rsidRPr="00E81BD8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E81BD8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6ECEA"/>
          </w:tcPr>
          <w:p w14:paraId="79CF2689" w14:textId="25CDF94A" w:rsidR="00C278B1" w:rsidRPr="00215F63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215F63">
              <w:rPr>
                <w:rFonts w:cstheme="minorHAnsi"/>
                <w:b/>
                <w:sz w:val="24"/>
                <w:szCs w:val="24"/>
              </w:rPr>
              <w:t xml:space="preserve">CBA 2 Communicative Task: </w:t>
            </w:r>
            <w:r w:rsidRPr="00215F63">
              <w:rPr>
                <w:rFonts w:cstheme="minorHAnsi"/>
                <w:sz w:val="24"/>
                <w:szCs w:val="24"/>
              </w:rPr>
              <w:t xml:space="preserve">3-4 minutes of an oral task in the format or a presentation, </w:t>
            </w:r>
            <w:proofErr w:type="gramStart"/>
            <w:r w:rsidRPr="00215F63">
              <w:rPr>
                <w:rFonts w:cstheme="minorHAnsi"/>
                <w:sz w:val="24"/>
                <w:szCs w:val="24"/>
              </w:rPr>
              <w:t>role play</w:t>
            </w:r>
            <w:proofErr w:type="gramEnd"/>
            <w:r w:rsidRPr="00215F63">
              <w:rPr>
                <w:rFonts w:cstheme="minorHAnsi"/>
                <w:sz w:val="24"/>
                <w:szCs w:val="24"/>
              </w:rPr>
              <w:t xml:space="preserve"> or interview. </w:t>
            </w:r>
            <w:proofErr w:type="gramStart"/>
            <w:r w:rsidRPr="00215F63">
              <w:rPr>
                <w:rFonts w:cstheme="minorHAnsi"/>
                <w:sz w:val="24"/>
                <w:szCs w:val="24"/>
              </w:rPr>
              <w:t>Can be completed</w:t>
            </w:r>
            <w:proofErr w:type="gramEnd"/>
            <w:r w:rsidRPr="00215F63">
              <w:rPr>
                <w:rFonts w:cstheme="minorHAnsi"/>
                <w:sz w:val="24"/>
                <w:szCs w:val="24"/>
              </w:rPr>
              <w:t xml:space="preserve"> alone or in a group.</w:t>
            </w:r>
          </w:p>
          <w:p w14:paraId="03A14312" w14:textId="77777777" w:rsidR="00C278B1" w:rsidRPr="00215F63" w:rsidRDefault="00C278B1" w:rsidP="00C278B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064A5C" w14:textId="7CB645DA" w:rsidR="00C278B1" w:rsidRPr="00215F63" w:rsidRDefault="00C278B1" w:rsidP="00C278B1">
            <w:pPr>
              <w:rPr>
                <w:rFonts w:cstheme="minorHAnsi"/>
                <w:bCs/>
                <w:sz w:val="24"/>
                <w:szCs w:val="24"/>
              </w:rPr>
            </w:pPr>
            <w:r w:rsidRPr="00215F63">
              <w:rPr>
                <w:rFonts w:cstheme="minorHAnsi"/>
                <w:bCs/>
                <w:sz w:val="24"/>
                <w:szCs w:val="24"/>
              </w:rPr>
              <w:t>*required</w:t>
            </w:r>
          </w:p>
        </w:tc>
        <w:tc>
          <w:tcPr>
            <w:tcW w:w="3852" w:type="dxa"/>
            <w:shd w:val="clear" w:color="auto" w:fill="F6ECEA"/>
            <w:hideMark/>
          </w:tcPr>
          <w:p w14:paraId="597750F3" w14:textId="71BFFA4C" w:rsidR="00C278B1" w:rsidRPr="00215F63" w:rsidRDefault="002420CD" w:rsidP="00C278B1">
            <w:pPr>
              <w:rPr>
                <w:rFonts w:cstheme="minorHAnsi"/>
                <w:sz w:val="24"/>
                <w:szCs w:val="24"/>
              </w:rPr>
            </w:pPr>
            <w:r w:rsidRPr="00215F63">
              <w:rPr>
                <w:rFonts w:cstheme="minorHAnsi"/>
                <w:sz w:val="24"/>
                <w:szCs w:val="24"/>
              </w:rPr>
              <w:t>Monday 1</w:t>
            </w:r>
            <w:r w:rsidRPr="00215F6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215F63">
              <w:rPr>
                <w:rFonts w:cstheme="minorHAnsi"/>
                <w:sz w:val="24"/>
                <w:szCs w:val="24"/>
              </w:rPr>
              <w:t xml:space="preserve"> November – Friday 22</w:t>
            </w:r>
            <w:r w:rsidRPr="00215F63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215F63">
              <w:rPr>
                <w:rFonts w:cstheme="minorHAnsi"/>
                <w:sz w:val="24"/>
                <w:szCs w:val="24"/>
              </w:rPr>
              <w:t xml:space="preserve">  November</w:t>
            </w:r>
          </w:p>
          <w:p w14:paraId="51696772" w14:textId="77777777" w:rsidR="00C278B1" w:rsidRPr="00215F63" w:rsidRDefault="00C278B1" w:rsidP="00C278B1">
            <w:pPr>
              <w:rPr>
                <w:rFonts w:cstheme="minorHAnsi"/>
                <w:sz w:val="24"/>
                <w:szCs w:val="24"/>
              </w:rPr>
            </w:pPr>
          </w:p>
          <w:p w14:paraId="53B27334" w14:textId="5C41D560" w:rsidR="00C278B1" w:rsidRPr="00215F63" w:rsidRDefault="00C278B1" w:rsidP="00C278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15F63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A13CA2">
              <w:rPr>
                <w:rFonts w:cstheme="minorHAnsi"/>
                <w:sz w:val="24"/>
                <w:szCs w:val="24"/>
              </w:rPr>
              <w:t>29</w:t>
            </w:r>
            <w:r w:rsidR="00A13CA2" w:rsidRPr="00A13C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13CA2">
              <w:rPr>
                <w:rFonts w:cstheme="minorHAnsi"/>
                <w:sz w:val="24"/>
                <w:szCs w:val="24"/>
              </w:rPr>
              <w:t xml:space="preserve"> November</w:t>
            </w:r>
          </w:p>
          <w:p w14:paraId="5B5F772C" w14:textId="38A79AC4" w:rsidR="00C278B1" w:rsidRPr="00215F63" w:rsidRDefault="00C278B1" w:rsidP="00C278B1">
            <w:pPr>
              <w:rPr>
                <w:rFonts w:cstheme="minorHAnsi"/>
                <w:sz w:val="24"/>
                <w:szCs w:val="24"/>
              </w:rPr>
            </w:pPr>
            <w:r w:rsidRPr="00215F63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="00A13CA2">
              <w:rPr>
                <w:rFonts w:cstheme="minorHAnsi"/>
                <w:sz w:val="24"/>
                <w:szCs w:val="24"/>
              </w:rPr>
              <w:t xml:space="preserve"> December 6</w:t>
            </w:r>
            <w:r w:rsidR="00A13CA2" w:rsidRPr="00A13C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13CA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1E307335" w14:textId="77777777" w:rsidR="001E223C" w:rsidRPr="00E81BD8" w:rsidRDefault="00DA05C9">
      <w:pPr>
        <w:rPr>
          <w:rFonts w:cstheme="minorHAnsi"/>
          <w:sz w:val="24"/>
          <w:szCs w:val="24"/>
        </w:rPr>
      </w:pPr>
    </w:p>
    <w:sectPr w:rsidR="001E223C" w:rsidRPr="00E81BD8" w:rsidSect="00C70E45">
      <w:headerReference w:type="firs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22762" w14:textId="77777777" w:rsidR="00DA05C9" w:rsidRDefault="00DA05C9" w:rsidP="00103145">
      <w:pPr>
        <w:spacing w:after="0" w:line="240" w:lineRule="auto"/>
      </w:pPr>
      <w:r>
        <w:separator/>
      </w:r>
    </w:p>
  </w:endnote>
  <w:endnote w:type="continuationSeparator" w:id="0">
    <w:p w14:paraId="1A3BEEED" w14:textId="77777777" w:rsidR="00DA05C9" w:rsidRDefault="00DA05C9" w:rsidP="0010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33D4D" w14:textId="77777777" w:rsidR="00DA05C9" w:rsidRDefault="00DA05C9" w:rsidP="00103145">
      <w:pPr>
        <w:spacing w:after="0" w:line="240" w:lineRule="auto"/>
      </w:pPr>
      <w:r>
        <w:separator/>
      </w:r>
    </w:p>
  </w:footnote>
  <w:footnote w:type="continuationSeparator" w:id="0">
    <w:p w14:paraId="66DE662A" w14:textId="77777777" w:rsidR="00DA05C9" w:rsidRDefault="00DA05C9" w:rsidP="0010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D959" w14:textId="48BED95C" w:rsidR="00C70E45" w:rsidRPr="005A037B" w:rsidRDefault="002420CD" w:rsidP="002420CD">
    <w:pPr>
      <w:pStyle w:val="Header"/>
      <w:rPr>
        <w:rFonts w:ascii="Gisha" w:hAnsi="Gisha" w:cs="Gisha"/>
        <w:b/>
        <w:bCs/>
        <w:sz w:val="36"/>
        <w:szCs w:val="36"/>
      </w:rPr>
    </w:pPr>
    <w:r>
      <w:rPr>
        <w:rFonts w:ascii="Gisha" w:hAnsi="Gisha" w:cs="Gisha" w:hint="cs"/>
        <w:b/>
        <w:bCs/>
        <w:noProof/>
        <w:sz w:val="36"/>
        <w:szCs w:val="36"/>
        <w:lang w:eastAsia="en-IE"/>
      </w:rPr>
      <w:drawing>
        <wp:inline distT="0" distB="0" distL="0" distR="0" wp14:anchorId="1532A753" wp14:editId="32C5868C">
          <wp:extent cx="766763" cy="966123"/>
          <wp:effectExtent l="0" t="0" r="0" b="5715"/>
          <wp:docPr id="4" name="Picture 4" descr="C:\Users\scasey.S15\AppData\Local\Microsoft\Windows\INetCache\Content.MSO\D65E7F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asey.S15\AppData\Local\Microsoft\Windows\INetCache\Content.MSO\D65E7FC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31" cy="98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0CB">
      <w:rPr>
        <w:rFonts w:ascii="Gisha" w:hAnsi="Gisha" w:cs="Gisha"/>
        <w:b/>
        <w:bCs/>
        <w:noProof/>
        <w:sz w:val="36"/>
        <w:szCs w:val="36"/>
        <w:lang w:eastAsia="en-IE"/>
      </w:rPr>
      <w:drawing>
        <wp:anchor distT="0" distB="0" distL="114300" distR="114300" simplePos="0" relativeHeight="251660288" behindDoc="0" locked="0" layoutInCell="1" allowOverlap="1" wp14:anchorId="41BCC973" wp14:editId="02892ACE">
          <wp:simplePos x="0" y="0"/>
          <wp:positionH relativeFrom="margin">
            <wp:posOffset>9172575</wp:posOffset>
          </wp:positionH>
          <wp:positionV relativeFrom="margin">
            <wp:posOffset>-1352550</wp:posOffset>
          </wp:positionV>
          <wp:extent cx="899795" cy="794385"/>
          <wp:effectExtent l="0" t="0" r="0" b="5715"/>
          <wp:wrapSquare wrapText="bothSides"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sha" w:hAnsi="Gisha" w:cs="Gisha"/>
        <w:b/>
        <w:bCs/>
        <w:sz w:val="36"/>
        <w:szCs w:val="36"/>
      </w:rPr>
      <w:tab/>
    </w:r>
    <w:r>
      <w:rPr>
        <w:rFonts w:ascii="Gisha" w:hAnsi="Gisha" w:cs="Gisha"/>
        <w:b/>
        <w:bCs/>
        <w:sz w:val="36"/>
        <w:szCs w:val="36"/>
      </w:rPr>
      <w:tab/>
    </w:r>
    <w:r>
      <w:rPr>
        <w:rFonts w:ascii="Gisha" w:hAnsi="Gisha" w:cs="Gisha" w:hint="cs"/>
        <w:b/>
        <w:bCs/>
        <w:sz w:val="36"/>
        <w:szCs w:val="36"/>
      </w:rPr>
      <w:t xml:space="preserve">St. </w:t>
    </w:r>
    <w:r>
      <w:rPr>
        <w:rFonts w:ascii="Gisha" w:hAnsi="Gisha" w:cs="Gisha"/>
        <w:b/>
        <w:bCs/>
        <w:sz w:val="36"/>
        <w:szCs w:val="36"/>
      </w:rPr>
      <w:t>Ailbes School</w:t>
    </w:r>
    <w:r w:rsidR="00F654F3">
      <w:rPr>
        <w:rFonts w:ascii="Gisha" w:hAnsi="Gisha" w:cs="Gisha"/>
        <w:b/>
        <w:bCs/>
        <w:sz w:val="36"/>
        <w:szCs w:val="36"/>
      </w:rPr>
      <w:t xml:space="preserve"> CBA2</w:t>
    </w:r>
  </w:p>
  <w:p w14:paraId="3D3BF630" w14:textId="77777777" w:rsidR="00C70E45" w:rsidRPr="005A037B" w:rsidRDefault="00DA05C9" w:rsidP="00C70E45">
    <w:pPr>
      <w:pStyle w:val="Header"/>
      <w:jc w:val="center"/>
      <w:rPr>
        <w:rFonts w:ascii="Gisha" w:hAnsi="Gisha" w:cs="Gisha"/>
        <w:b/>
        <w:bCs/>
        <w:sz w:val="36"/>
        <w:szCs w:val="36"/>
      </w:rPr>
    </w:pPr>
  </w:p>
  <w:p w14:paraId="40605486" w14:textId="687B4A2C" w:rsidR="00C70E45" w:rsidRDefault="001E10CB" w:rsidP="00C70E45">
    <w:pPr>
      <w:pStyle w:val="Header"/>
      <w:jc w:val="center"/>
      <w:rPr>
        <w:rFonts w:ascii="Gisha" w:hAnsi="Gisha" w:cs="Gisha"/>
        <w:b/>
        <w:bCs/>
        <w:sz w:val="36"/>
        <w:szCs w:val="36"/>
      </w:rPr>
    </w:pPr>
    <w:r w:rsidRPr="005A037B">
      <w:rPr>
        <w:rFonts w:ascii="Gisha" w:hAnsi="Gisha" w:cs="Gisha" w:hint="cs"/>
        <w:b/>
        <w:bCs/>
        <w:sz w:val="36"/>
        <w:szCs w:val="36"/>
      </w:rPr>
      <w:t>Key dates for Classroom Based Assessments 202</w:t>
    </w:r>
    <w:r w:rsidR="0087708C">
      <w:rPr>
        <w:rFonts w:ascii="Gisha" w:hAnsi="Gisha" w:cs="Gisha"/>
        <w:b/>
        <w:bCs/>
        <w:sz w:val="36"/>
        <w:szCs w:val="36"/>
      </w:rPr>
      <w:t>1</w:t>
    </w:r>
    <w:r w:rsidRPr="005A037B">
      <w:rPr>
        <w:rFonts w:ascii="Gisha" w:hAnsi="Gisha" w:cs="Gisha" w:hint="cs"/>
        <w:b/>
        <w:bCs/>
        <w:sz w:val="36"/>
        <w:szCs w:val="36"/>
      </w:rPr>
      <w:t>/202</w:t>
    </w:r>
    <w:r w:rsidR="0087708C">
      <w:rPr>
        <w:rFonts w:ascii="Gisha" w:hAnsi="Gisha" w:cs="Gisha"/>
        <w:b/>
        <w:bCs/>
        <w:sz w:val="36"/>
        <w:szCs w:val="36"/>
      </w:rPr>
      <w:t>2</w:t>
    </w:r>
  </w:p>
  <w:p w14:paraId="4A975E4A" w14:textId="42AF5394" w:rsidR="00C70E45" w:rsidRDefault="00103145" w:rsidP="00C70E45">
    <w:pPr>
      <w:pStyle w:val="Header"/>
      <w:jc w:val="center"/>
    </w:pPr>
    <w:r>
      <w:rPr>
        <w:rFonts w:ascii="Gisha" w:hAnsi="Gisha" w:cs="Gisha"/>
        <w:b/>
        <w:bCs/>
        <w:sz w:val="36"/>
        <w:szCs w:val="36"/>
      </w:rPr>
      <w:t>Third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B9B"/>
    <w:multiLevelType w:val="hybridMultilevel"/>
    <w:tmpl w:val="883CCE5E"/>
    <w:lvl w:ilvl="0" w:tplc="C0E6B95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45"/>
    <w:rsid w:val="000810E3"/>
    <w:rsid w:val="00103145"/>
    <w:rsid w:val="00175973"/>
    <w:rsid w:val="001834F8"/>
    <w:rsid w:val="001A56BE"/>
    <w:rsid w:val="001C732C"/>
    <w:rsid w:val="001E10CB"/>
    <w:rsid w:val="00202351"/>
    <w:rsid w:val="00215F63"/>
    <w:rsid w:val="002420CD"/>
    <w:rsid w:val="00291B4E"/>
    <w:rsid w:val="00485416"/>
    <w:rsid w:val="00566643"/>
    <w:rsid w:val="00600612"/>
    <w:rsid w:val="007764A7"/>
    <w:rsid w:val="007C2A97"/>
    <w:rsid w:val="007F18D8"/>
    <w:rsid w:val="0082035E"/>
    <w:rsid w:val="0086159B"/>
    <w:rsid w:val="0087708C"/>
    <w:rsid w:val="008E5251"/>
    <w:rsid w:val="00936A50"/>
    <w:rsid w:val="009572DB"/>
    <w:rsid w:val="009B13BB"/>
    <w:rsid w:val="009B62C2"/>
    <w:rsid w:val="00A13CA2"/>
    <w:rsid w:val="00B971EF"/>
    <w:rsid w:val="00C278B1"/>
    <w:rsid w:val="00C563BC"/>
    <w:rsid w:val="00D509C9"/>
    <w:rsid w:val="00DA05C9"/>
    <w:rsid w:val="00DD63A5"/>
    <w:rsid w:val="00E81BD8"/>
    <w:rsid w:val="00F654F3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0CBB0"/>
  <w15:chartTrackingRefBased/>
  <w15:docId w15:val="{920E5779-CF61-4ABD-9C87-C2A6C6AF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145"/>
  </w:style>
  <w:style w:type="paragraph" w:styleId="Footer">
    <w:name w:val="footer"/>
    <w:basedOn w:val="Normal"/>
    <w:link w:val="FooterChar"/>
    <w:uiPriority w:val="99"/>
    <w:unhideWhenUsed/>
    <w:rsid w:val="00103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45"/>
  </w:style>
  <w:style w:type="table" w:customStyle="1" w:styleId="TableGrid1">
    <w:name w:val="Table Grid1"/>
    <w:basedOn w:val="TableNormal"/>
    <w:next w:val="TableGrid"/>
    <w:uiPriority w:val="39"/>
    <w:rsid w:val="00861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Deasy</dc:creator>
  <cp:keywords/>
  <dc:description/>
  <cp:lastModifiedBy>Siobhan Casey</cp:lastModifiedBy>
  <cp:revision>2</cp:revision>
  <dcterms:created xsi:type="dcterms:W3CDTF">2021-11-10T11:57:00Z</dcterms:created>
  <dcterms:modified xsi:type="dcterms:W3CDTF">2021-11-10T11:57:00Z</dcterms:modified>
</cp:coreProperties>
</file>